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2E" w:rsidRDefault="005F462E" w:rsidP="006B3A54">
      <w:pPr>
        <w:tabs>
          <w:tab w:val="left" w:pos="0"/>
        </w:tabs>
        <w:jc w:val="both"/>
        <w:rPr>
          <w:rFonts w:ascii="Arial" w:hAnsi="Arial" w:cs="Arial"/>
          <w:i/>
          <w:sz w:val="18"/>
          <w:szCs w:val="18"/>
        </w:rPr>
      </w:pPr>
    </w:p>
    <w:p w:rsidR="006B3A54" w:rsidRPr="006B3A54" w:rsidRDefault="006B3A54" w:rsidP="006B3A54">
      <w:pPr>
        <w:tabs>
          <w:tab w:val="left" w:pos="0"/>
        </w:tabs>
        <w:jc w:val="both"/>
        <w:rPr>
          <w:rFonts w:ascii="Arial" w:hAnsi="Arial" w:cs="Arial"/>
          <w:i/>
          <w:sz w:val="18"/>
          <w:szCs w:val="18"/>
        </w:rPr>
      </w:pPr>
      <w:r w:rsidRPr="006B3A54">
        <w:rPr>
          <w:rFonts w:ascii="Arial" w:hAnsi="Arial" w:cs="Arial"/>
          <w:i/>
          <w:sz w:val="18"/>
          <w:szCs w:val="18"/>
        </w:rPr>
        <w:t xml:space="preserve">Académie de Caen </w:t>
      </w: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B3A54">
        <w:rPr>
          <w:rFonts w:ascii="Arial" w:hAnsi="Arial" w:cs="Arial"/>
          <w:i/>
          <w:sz w:val="18"/>
          <w:szCs w:val="18"/>
        </w:rPr>
        <w:t>Santé et sécurité au travail</w:t>
      </w:r>
    </w:p>
    <w:p w:rsidR="003121B6" w:rsidRPr="00FE7AAE" w:rsidRDefault="003E32F8" w:rsidP="00FE7AAE">
      <w:pPr>
        <w:pStyle w:val="Sansinterligne"/>
        <w:jc w:val="center"/>
        <w:rPr>
          <w:b/>
        </w:rPr>
      </w:pPr>
      <w:r w:rsidRPr="00FE7AAE">
        <w:rPr>
          <w:b/>
        </w:rPr>
        <w:t>CHECK LIST « SANTE ET SECURITE AU TRAVAIL »</w:t>
      </w:r>
      <w:r w:rsidR="006B3A54" w:rsidRPr="00FE7AAE">
        <w:rPr>
          <w:b/>
        </w:rPr>
        <w:t xml:space="preserve"> </w:t>
      </w:r>
      <w:r w:rsidR="006B3A54" w:rsidRPr="00FE7AAE">
        <w:rPr>
          <w:rStyle w:val="Appelnotedebasdep"/>
          <w:b/>
        </w:rPr>
        <w:footnoteReference w:id="1"/>
      </w:r>
      <w:r w:rsidR="00E070BE" w:rsidRPr="00FE7AAE">
        <w:rPr>
          <w:b/>
        </w:rPr>
        <w:t xml:space="preserve"> dans une école</w:t>
      </w:r>
    </w:p>
    <w:p w:rsidR="003E32F8" w:rsidRPr="00FE7AAE" w:rsidRDefault="003E32F8" w:rsidP="00FE7AAE">
      <w:pPr>
        <w:pStyle w:val="Sansinterligne"/>
        <w:rPr>
          <w:b/>
        </w:rPr>
      </w:pPr>
      <w:r w:rsidRPr="00FE7AAE">
        <w:rPr>
          <w:b/>
        </w:rPr>
        <w:t>REGISTRES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3406"/>
        <w:gridCol w:w="664"/>
        <w:gridCol w:w="749"/>
      </w:tblGrid>
      <w:tr w:rsidR="003E32F8" w:rsidTr="00D40915">
        <w:tc>
          <w:tcPr>
            <w:tcW w:w="3114" w:type="dxa"/>
            <w:shd w:val="clear" w:color="auto" w:fill="D9D9D9" w:themeFill="background1" w:themeFillShade="D9"/>
          </w:tcPr>
          <w:p w:rsidR="003E32F8" w:rsidRPr="006B3A54" w:rsidRDefault="003E32F8" w:rsidP="003E3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A54">
              <w:rPr>
                <w:rFonts w:ascii="Arial" w:hAnsi="Arial" w:cs="Arial"/>
                <w:b/>
                <w:sz w:val="20"/>
                <w:szCs w:val="20"/>
              </w:rPr>
              <w:t>Nom du registre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E32F8" w:rsidRPr="006B3A54" w:rsidRDefault="003E32F8" w:rsidP="003E3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A54">
              <w:rPr>
                <w:rFonts w:ascii="Arial" w:hAnsi="Arial" w:cs="Arial"/>
                <w:b/>
                <w:sz w:val="20"/>
                <w:szCs w:val="20"/>
              </w:rPr>
              <w:t>Présent dans l’école</w:t>
            </w:r>
            <w:r w:rsidR="00A35EBB" w:rsidRPr="006B3A54">
              <w:rPr>
                <w:rFonts w:ascii="Arial" w:hAnsi="Arial" w:cs="Arial"/>
                <w:b/>
                <w:sz w:val="20"/>
                <w:szCs w:val="20"/>
              </w:rPr>
              <w:t xml:space="preserve"> (oui/non)</w:t>
            </w:r>
          </w:p>
        </w:tc>
        <w:tc>
          <w:tcPr>
            <w:tcW w:w="4819" w:type="dxa"/>
            <w:gridSpan w:val="3"/>
            <w:shd w:val="clear" w:color="auto" w:fill="D9D9D9" w:themeFill="background1" w:themeFillShade="D9"/>
            <w:vAlign w:val="center"/>
          </w:tcPr>
          <w:p w:rsidR="00A35EBB" w:rsidRPr="006B3A54" w:rsidRDefault="003E32F8" w:rsidP="00E070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A54">
              <w:rPr>
                <w:rFonts w:ascii="Arial" w:hAnsi="Arial" w:cs="Arial"/>
                <w:b/>
                <w:sz w:val="20"/>
                <w:szCs w:val="20"/>
              </w:rPr>
              <w:t>Précisions</w:t>
            </w: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3E32F8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Registre Santé et Sécurité au travail : version papier</w:t>
            </w:r>
          </w:p>
        </w:tc>
        <w:tc>
          <w:tcPr>
            <w:tcW w:w="2410" w:type="dxa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A35EBB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Registre spécial de signalement de</w:t>
            </w:r>
            <w:r w:rsidR="003E32F8" w:rsidRPr="005F462E">
              <w:rPr>
                <w:rFonts w:ascii="Arial" w:hAnsi="Arial" w:cs="Arial"/>
                <w:sz w:val="20"/>
                <w:szCs w:val="20"/>
              </w:rPr>
              <w:t xml:space="preserve"> danger grave et imminent</w:t>
            </w:r>
          </w:p>
        </w:tc>
        <w:tc>
          <w:tcPr>
            <w:tcW w:w="2410" w:type="dxa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3E32F8" w:rsidP="00101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3E32F8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Registre Sécurité incendie</w:t>
            </w:r>
            <w:r w:rsidR="00356A27" w:rsidRPr="005F462E">
              <w:rPr>
                <w:rFonts w:ascii="Arial" w:hAnsi="Arial" w:cs="Arial"/>
                <w:sz w:val="20"/>
                <w:szCs w:val="20"/>
              </w:rPr>
              <w:t xml:space="preserve"> (RSI)</w:t>
            </w:r>
          </w:p>
        </w:tc>
        <w:tc>
          <w:tcPr>
            <w:tcW w:w="2410" w:type="dxa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A35EBB" w:rsidP="003E32F8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Quelles annexes manquantes ?</w:t>
            </w: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3E32F8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DUERP dématérialisé</w:t>
            </w:r>
          </w:p>
        </w:tc>
        <w:tc>
          <w:tcPr>
            <w:tcW w:w="2410" w:type="dxa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3E32F8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Unité de travail en vert, en gris ?</w:t>
            </w:r>
          </w:p>
          <w:p w:rsidR="003E32F8" w:rsidRPr="005F462E" w:rsidRDefault="003E32F8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 xml:space="preserve">Nombre de facteurs de risques créés : </w:t>
            </w:r>
          </w:p>
          <w:p w:rsidR="00A35EBB" w:rsidRPr="005F462E" w:rsidRDefault="00A35EBB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Nombre de facteurs de risques en cours :</w:t>
            </w:r>
          </w:p>
          <w:p w:rsidR="00A35EBB" w:rsidRPr="005F462E" w:rsidRDefault="00A35EBB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Nombre de facteurs de risques réalisés :</w:t>
            </w:r>
          </w:p>
        </w:tc>
      </w:tr>
      <w:tr w:rsidR="006B3A54" w:rsidTr="00D40915">
        <w:trPr>
          <w:trHeight w:val="212"/>
        </w:trPr>
        <w:tc>
          <w:tcPr>
            <w:tcW w:w="3114" w:type="dxa"/>
            <w:vMerge w:val="restart"/>
            <w:vAlign w:val="center"/>
          </w:tcPr>
          <w:p w:rsidR="006B3A54" w:rsidRPr="005F462E" w:rsidRDefault="006B3A54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PPMS</w:t>
            </w:r>
          </w:p>
        </w:tc>
        <w:tc>
          <w:tcPr>
            <w:tcW w:w="2410" w:type="dxa"/>
            <w:vMerge w:val="restart"/>
          </w:tcPr>
          <w:p w:rsidR="006B3A54" w:rsidRPr="005F462E" w:rsidRDefault="006B3A54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i/>
                <w:sz w:val="20"/>
                <w:szCs w:val="20"/>
              </w:rPr>
              <w:t>Mise à l’abri</w:t>
            </w:r>
            <w:r w:rsidRPr="005F462E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B3A54" w:rsidRPr="005F462E" w:rsidRDefault="006B3A54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3A54" w:rsidRPr="005F462E" w:rsidRDefault="006B3A54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3A54" w:rsidRPr="005F462E" w:rsidRDefault="006B3A54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i/>
                <w:sz w:val="20"/>
                <w:szCs w:val="20"/>
              </w:rPr>
              <w:t>Attentat Intrusion</w:t>
            </w:r>
            <w:r w:rsidRPr="005F462E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3406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 w:rsidRPr="005F462E">
              <w:rPr>
                <w:rFonts w:ascii="Arial" w:hAnsi="Arial" w:cs="Arial"/>
                <w:b/>
                <w:sz w:val="20"/>
                <w:szCs w:val="20"/>
              </w:rPr>
              <w:t>Documents déposés sur l’ESDS</w:t>
            </w:r>
            <w:r w:rsidR="004A2829"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5F462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64" w:type="dxa"/>
          </w:tcPr>
          <w:p w:rsidR="006B3A54" w:rsidRPr="005F462E" w:rsidRDefault="006B3A54" w:rsidP="006B3A54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749" w:type="dxa"/>
          </w:tcPr>
          <w:p w:rsidR="006B3A54" w:rsidRPr="005F462E" w:rsidRDefault="006B3A54" w:rsidP="006B3A54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6B3A54" w:rsidTr="00D40915">
        <w:trPr>
          <w:trHeight w:val="238"/>
        </w:trPr>
        <w:tc>
          <w:tcPr>
            <w:tcW w:w="3114" w:type="dxa"/>
            <w:vMerge/>
            <w:vAlign w:val="center"/>
          </w:tcPr>
          <w:p w:rsidR="006B3A54" w:rsidRPr="005F462E" w:rsidRDefault="006B3A54" w:rsidP="006B3A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B3A54" w:rsidRPr="005F462E" w:rsidRDefault="006B3A54" w:rsidP="003E32F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6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Diagnostic de mise en sureté </w:t>
            </w:r>
          </w:p>
        </w:tc>
        <w:tc>
          <w:tcPr>
            <w:tcW w:w="664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A54" w:rsidTr="00D40915">
        <w:trPr>
          <w:trHeight w:val="225"/>
        </w:trPr>
        <w:tc>
          <w:tcPr>
            <w:tcW w:w="3114" w:type="dxa"/>
            <w:vMerge/>
            <w:vAlign w:val="center"/>
          </w:tcPr>
          <w:p w:rsidR="006B3A54" w:rsidRPr="005F462E" w:rsidRDefault="006B3A54" w:rsidP="006B3A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B3A54" w:rsidRPr="005F462E" w:rsidRDefault="006B3A54" w:rsidP="003E32F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6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PPMS attentat intrusion </w:t>
            </w:r>
          </w:p>
        </w:tc>
        <w:tc>
          <w:tcPr>
            <w:tcW w:w="664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A54" w:rsidTr="00D40915">
        <w:trPr>
          <w:trHeight w:val="237"/>
        </w:trPr>
        <w:tc>
          <w:tcPr>
            <w:tcW w:w="3114" w:type="dxa"/>
            <w:vMerge/>
            <w:vAlign w:val="center"/>
          </w:tcPr>
          <w:p w:rsidR="006B3A54" w:rsidRPr="005F462E" w:rsidRDefault="006B3A54" w:rsidP="006B3A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B3A54" w:rsidRPr="005F462E" w:rsidRDefault="006B3A54" w:rsidP="003E32F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6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 xml:space="preserve">PPMS mise à l’abri </w:t>
            </w:r>
          </w:p>
        </w:tc>
        <w:tc>
          <w:tcPr>
            <w:tcW w:w="664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A54" w:rsidTr="00D40915">
        <w:trPr>
          <w:trHeight w:val="242"/>
        </w:trPr>
        <w:tc>
          <w:tcPr>
            <w:tcW w:w="3114" w:type="dxa"/>
            <w:vMerge/>
            <w:vAlign w:val="center"/>
          </w:tcPr>
          <w:p w:rsidR="006B3A54" w:rsidRPr="005F462E" w:rsidRDefault="006B3A54" w:rsidP="006B3A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B3A54" w:rsidRPr="005F462E" w:rsidRDefault="006B3A54" w:rsidP="003E32F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6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 xml:space="preserve">Plans vierges </w:t>
            </w:r>
          </w:p>
        </w:tc>
        <w:tc>
          <w:tcPr>
            <w:tcW w:w="664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</w:tcPr>
          <w:p w:rsidR="006B3A54" w:rsidRPr="005F462E" w:rsidRDefault="006B3A54" w:rsidP="006B3A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3E32F8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Registre public d’accessibilité</w:t>
            </w:r>
            <w:r w:rsidR="00852B89" w:rsidRPr="005F462E">
              <w:rPr>
                <w:rFonts w:ascii="Arial" w:hAnsi="Arial" w:cs="Arial"/>
                <w:sz w:val="20"/>
                <w:szCs w:val="20"/>
              </w:rPr>
              <w:t xml:space="preserve"> (RPA)</w:t>
            </w:r>
          </w:p>
        </w:tc>
        <w:tc>
          <w:tcPr>
            <w:tcW w:w="2410" w:type="dxa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3E32F8" w:rsidP="003E3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A35EBB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Fiches de données de sécurité (FDS)</w:t>
            </w:r>
          </w:p>
        </w:tc>
        <w:tc>
          <w:tcPr>
            <w:tcW w:w="2410" w:type="dxa"/>
          </w:tcPr>
          <w:p w:rsidR="003E32F8" w:rsidRPr="005F462E" w:rsidRDefault="003E32F8" w:rsidP="00A35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E070BE" w:rsidP="003E32F8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Localisation :</w:t>
            </w: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A35EBB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Dossier technique amiante (fiche récapitulative)</w:t>
            </w:r>
          </w:p>
        </w:tc>
        <w:tc>
          <w:tcPr>
            <w:tcW w:w="2410" w:type="dxa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3E32F8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Date de rédaction :</w:t>
            </w: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FE7AAE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6B3A54">
              <w:rPr>
                <w:rFonts w:ascii="Arial" w:hAnsi="Arial" w:cs="Arial"/>
                <w:sz w:val="20"/>
                <w:szCs w:val="20"/>
              </w:rPr>
              <w:t>Mesure radon</w:t>
            </w:r>
            <w:r>
              <w:rPr>
                <w:rFonts w:ascii="Arial" w:hAnsi="Arial" w:cs="Arial"/>
                <w:sz w:val="20"/>
                <w:szCs w:val="20"/>
              </w:rPr>
              <w:t xml:space="preserve"> (selon nouvelle réglementation)</w:t>
            </w:r>
          </w:p>
        </w:tc>
        <w:tc>
          <w:tcPr>
            <w:tcW w:w="2410" w:type="dxa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3E32F8" w:rsidP="003E3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Date de rédaction :</w:t>
            </w: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3E32F8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Registre des équipements sportifs</w:t>
            </w:r>
          </w:p>
        </w:tc>
        <w:tc>
          <w:tcPr>
            <w:tcW w:w="2410" w:type="dxa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2F8" w:rsidTr="00D40915">
        <w:tc>
          <w:tcPr>
            <w:tcW w:w="3114" w:type="dxa"/>
            <w:vAlign w:val="center"/>
          </w:tcPr>
          <w:p w:rsidR="003E32F8" w:rsidRPr="005F462E" w:rsidRDefault="003E32F8" w:rsidP="006B3A54">
            <w:pPr>
              <w:rPr>
                <w:rFonts w:ascii="Arial" w:hAnsi="Arial" w:cs="Arial"/>
                <w:sz w:val="20"/>
                <w:szCs w:val="20"/>
              </w:rPr>
            </w:pPr>
            <w:r w:rsidRPr="005F462E">
              <w:rPr>
                <w:rFonts w:ascii="Arial" w:hAnsi="Arial" w:cs="Arial"/>
                <w:sz w:val="20"/>
                <w:szCs w:val="20"/>
              </w:rPr>
              <w:t>Registre des aires de jeux</w:t>
            </w:r>
          </w:p>
        </w:tc>
        <w:tc>
          <w:tcPr>
            <w:tcW w:w="2410" w:type="dxa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E32F8" w:rsidRPr="005F462E" w:rsidRDefault="003E32F8" w:rsidP="003E3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3A54" w:rsidRDefault="006B3A54" w:rsidP="006B3A54">
      <w:pPr>
        <w:pStyle w:val="Sansinterligne"/>
      </w:pPr>
    </w:p>
    <w:p w:rsidR="003E32F8" w:rsidRDefault="003E32F8" w:rsidP="003E32F8">
      <w:pPr>
        <w:jc w:val="both"/>
        <w:rPr>
          <w:b/>
        </w:rPr>
      </w:pPr>
      <w:r w:rsidRPr="003E32F8">
        <w:rPr>
          <w:b/>
        </w:rPr>
        <w:t>AFFICHAGES OBLIGATOIRES</w:t>
      </w:r>
      <w:r w:rsidR="00852B89">
        <w:rPr>
          <w:b/>
        </w:rPr>
        <w:t xml:space="preserve"> </w:t>
      </w: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1859"/>
        <w:gridCol w:w="6074"/>
        <w:gridCol w:w="851"/>
        <w:gridCol w:w="709"/>
        <w:gridCol w:w="850"/>
      </w:tblGrid>
      <w:tr w:rsidR="006B3A54" w:rsidTr="006B3A54">
        <w:trPr>
          <w:trHeight w:val="271"/>
        </w:trPr>
        <w:tc>
          <w:tcPr>
            <w:tcW w:w="7933" w:type="dxa"/>
            <w:gridSpan w:val="2"/>
            <w:tcBorders>
              <w:top w:val="nil"/>
              <w:left w:val="nil"/>
            </w:tcBorders>
          </w:tcPr>
          <w:p w:rsidR="006B3A54" w:rsidRDefault="006B3A54" w:rsidP="003F6D28">
            <w:pPr>
              <w:pStyle w:val="Sansinterligne"/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6B3A54" w:rsidRDefault="006B3A54" w:rsidP="006B3A54">
            <w:pPr>
              <w:jc w:val="center"/>
            </w:pPr>
            <w:r>
              <w:t>Oui</w:t>
            </w:r>
          </w:p>
        </w:tc>
        <w:tc>
          <w:tcPr>
            <w:tcW w:w="709" w:type="dxa"/>
            <w:vAlign w:val="center"/>
          </w:tcPr>
          <w:p w:rsidR="006B3A54" w:rsidRDefault="006B3A54" w:rsidP="006B3A54">
            <w:pPr>
              <w:jc w:val="center"/>
            </w:pPr>
            <w:r>
              <w:t>Non</w:t>
            </w:r>
          </w:p>
        </w:tc>
        <w:tc>
          <w:tcPr>
            <w:tcW w:w="850" w:type="dxa"/>
            <w:vAlign w:val="center"/>
          </w:tcPr>
          <w:p w:rsidR="006B3A54" w:rsidRDefault="006B3A54" w:rsidP="006B3A54">
            <w:pPr>
              <w:jc w:val="center"/>
            </w:pPr>
            <w:r>
              <w:t>Sans objet</w:t>
            </w:r>
          </w:p>
        </w:tc>
      </w:tr>
      <w:tr w:rsidR="006B3A54" w:rsidTr="006B3A54">
        <w:trPr>
          <w:trHeight w:val="271"/>
        </w:trPr>
        <w:tc>
          <w:tcPr>
            <w:tcW w:w="1859" w:type="dxa"/>
            <w:vMerge w:val="restart"/>
            <w:vAlign w:val="center"/>
          </w:tcPr>
          <w:p w:rsidR="006B3A54" w:rsidRDefault="006B3A54" w:rsidP="006B3A54">
            <w:pPr>
              <w:rPr>
                <w:b/>
              </w:rPr>
            </w:pPr>
            <w:r>
              <w:rPr>
                <w:b/>
              </w:rPr>
              <w:t>RSST</w:t>
            </w:r>
          </w:p>
        </w:tc>
        <w:tc>
          <w:tcPr>
            <w:tcW w:w="6074" w:type="dxa"/>
          </w:tcPr>
          <w:p w:rsidR="006B3A54" w:rsidRPr="00356A27" w:rsidRDefault="005F462E" w:rsidP="003E32F8">
            <w:pPr>
              <w:jc w:val="both"/>
            </w:pPr>
            <w:r>
              <w:t>Affiche RSST dématérialisé</w:t>
            </w:r>
          </w:p>
        </w:tc>
        <w:tc>
          <w:tcPr>
            <w:tcW w:w="851" w:type="dxa"/>
          </w:tcPr>
          <w:p w:rsidR="006B3A54" w:rsidRDefault="006B3A54" w:rsidP="003E32F8">
            <w:pPr>
              <w:jc w:val="both"/>
            </w:pPr>
          </w:p>
        </w:tc>
        <w:tc>
          <w:tcPr>
            <w:tcW w:w="709" w:type="dxa"/>
          </w:tcPr>
          <w:p w:rsidR="006B3A54" w:rsidRDefault="006B3A54" w:rsidP="003E32F8">
            <w:pPr>
              <w:jc w:val="both"/>
            </w:pPr>
          </w:p>
        </w:tc>
        <w:tc>
          <w:tcPr>
            <w:tcW w:w="850" w:type="dxa"/>
          </w:tcPr>
          <w:p w:rsidR="006B3A54" w:rsidRDefault="006B3A54" w:rsidP="003E32F8">
            <w:pPr>
              <w:jc w:val="both"/>
            </w:pPr>
          </w:p>
        </w:tc>
      </w:tr>
      <w:tr w:rsidR="006B3A54" w:rsidTr="006B3A54">
        <w:trPr>
          <w:trHeight w:val="290"/>
        </w:trPr>
        <w:tc>
          <w:tcPr>
            <w:tcW w:w="1859" w:type="dxa"/>
            <w:vMerge/>
            <w:vAlign w:val="center"/>
          </w:tcPr>
          <w:p w:rsidR="006B3A54" w:rsidRDefault="006B3A54" w:rsidP="006B3A54">
            <w:pPr>
              <w:rPr>
                <w:b/>
              </w:rPr>
            </w:pPr>
          </w:p>
        </w:tc>
        <w:tc>
          <w:tcPr>
            <w:tcW w:w="6074" w:type="dxa"/>
          </w:tcPr>
          <w:p w:rsidR="006B3A54" w:rsidRDefault="004A2829" w:rsidP="00852B89">
            <w:pPr>
              <w:jc w:val="both"/>
            </w:pPr>
            <w:r>
              <w:t xml:space="preserve">Affiche </w:t>
            </w:r>
            <w:r w:rsidR="006B3A54">
              <w:t>RSST papier</w:t>
            </w:r>
          </w:p>
        </w:tc>
        <w:tc>
          <w:tcPr>
            <w:tcW w:w="851" w:type="dxa"/>
          </w:tcPr>
          <w:p w:rsidR="006B3A54" w:rsidRDefault="006B3A54" w:rsidP="003E32F8">
            <w:pPr>
              <w:jc w:val="both"/>
            </w:pPr>
          </w:p>
        </w:tc>
        <w:tc>
          <w:tcPr>
            <w:tcW w:w="709" w:type="dxa"/>
          </w:tcPr>
          <w:p w:rsidR="006B3A54" w:rsidRDefault="006B3A54" w:rsidP="003E32F8">
            <w:pPr>
              <w:jc w:val="both"/>
            </w:pPr>
          </w:p>
        </w:tc>
        <w:tc>
          <w:tcPr>
            <w:tcW w:w="850" w:type="dxa"/>
          </w:tcPr>
          <w:p w:rsidR="006B3A54" w:rsidRDefault="006B3A54" w:rsidP="003E32F8">
            <w:pPr>
              <w:jc w:val="both"/>
            </w:pPr>
          </w:p>
        </w:tc>
      </w:tr>
      <w:tr w:rsidR="006B3A54" w:rsidTr="006B3A54">
        <w:trPr>
          <w:trHeight w:val="245"/>
        </w:trPr>
        <w:tc>
          <w:tcPr>
            <w:tcW w:w="1859" w:type="dxa"/>
            <w:vMerge w:val="restart"/>
            <w:vAlign w:val="center"/>
          </w:tcPr>
          <w:p w:rsidR="006B3A54" w:rsidRDefault="006B3A54" w:rsidP="006B3A54">
            <w:pPr>
              <w:rPr>
                <w:b/>
              </w:rPr>
            </w:pPr>
            <w:r>
              <w:rPr>
                <w:b/>
              </w:rPr>
              <w:t>CHSCT</w:t>
            </w:r>
          </w:p>
        </w:tc>
        <w:tc>
          <w:tcPr>
            <w:tcW w:w="6074" w:type="dxa"/>
          </w:tcPr>
          <w:p w:rsidR="006B3A54" w:rsidRPr="00356A27" w:rsidRDefault="006B3A54" w:rsidP="003E32F8">
            <w:pPr>
              <w:jc w:val="both"/>
            </w:pPr>
            <w:r w:rsidRPr="00356A27">
              <w:t>Liste</w:t>
            </w:r>
            <w:r w:rsidR="005F462E">
              <w:t>s</w:t>
            </w:r>
            <w:r w:rsidRPr="00356A27">
              <w:t xml:space="preserve"> des membres de</w:t>
            </w:r>
            <w:r>
              <w:t>s</w:t>
            </w:r>
            <w:r w:rsidRPr="00356A27">
              <w:t xml:space="preserve"> CHSCT</w:t>
            </w:r>
            <w:r>
              <w:t> départemental et académique</w:t>
            </w:r>
          </w:p>
        </w:tc>
        <w:tc>
          <w:tcPr>
            <w:tcW w:w="851" w:type="dxa"/>
          </w:tcPr>
          <w:p w:rsidR="006B3A54" w:rsidRPr="00356A27" w:rsidRDefault="006B3A54" w:rsidP="003E32F8">
            <w:pPr>
              <w:jc w:val="both"/>
            </w:pPr>
          </w:p>
        </w:tc>
        <w:tc>
          <w:tcPr>
            <w:tcW w:w="709" w:type="dxa"/>
          </w:tcPr>
          <w:p w:rsidR="006B3A54" w:rsidRPr="00356A27" w:rsidRDefault="006B3A54" w:rsidP="003E32F8">
            <w:pPr>
              <w:jc w:val="both"/>
            </w:pPr>
          </w:p>
        </w:tc>
        <w:tc>
          <w:tcPr>
            <w:tcW w:w="850" w:type="dxa"/>
          </w:tcPr>
          <w:p w:rsidR="006B3A54" w:rsidRPr="00356A27" w:rsidRDefault="006B3A54" w:rsidP="003E32F8">
            <w:pPr>
              <w:jc w:val="both"/>
            </w:pPr>
          </w:p>
        </w:tc>
      </w:tr>
      <w:tr w:rsidR="006B3A54" w:rsidTr="006B3A54">
        <w:trPr>
          <w:trHeight w:val="315"/>
        </w:trPr>
        <w:tc>
          <w:tcPr>
            <w:tcW w:w="1859" w:type="dxa"/>
            <w:vMerge/>
            <w:vAlign w:val="center"/>
          </w:tcPr>
          <w:p w:rsidR="006B3A54" w:rsidRDefault="006B3A54" w:rsidP="006B3A54">
            <w:pPr>
              <w:rPr>
                <w:b/>
              </w:rPr>
            </w:pPr>
          </w:p>
        </w:tc>
        <w:tc>
          <w:tcPr>
            <w:tcW w:w="6074" w:type="dxa"/>
          </w:tcPr>
          <w:p w:rsidR="006B3A54" w:rsidRPr="00356A27" w:rsidRDefault="006B3A54" w:rsidP="00852B89">
            <w:pPr>
              <w:jc w:val="both"/>
            </w:pPr>
            <w:r>
              <w:t>Liste des personnes ressources en santé et sécurité au travail</w:t>
            </w:r>
          </w:p>
        </w:tc>
        <w:tc>
          <w:tcPr>
            <w:tcW w:w="851" w:type="dxa"/>
          </w:tcPr>
          <w:p w:rsidR="006B3A54" w:rsidRDefault="006B3A54" w:rsidP="00852B89">
            <w:pPr>
              <w:jc w:val="both"/>
            </w:pPr>
          </w:p>
        </w:tc>
        <w:tc>
          <w:tcPr>
            <w:tcW w:w="709" w:type="dxa"/>
          </w:tcPr>
          <w:p w:rsidR="006B3A54" w:rsidRDefault="006B3A54" w:rsidP="00852B89">
            <w:pPr>
              <w:jc w:val="both"/>
            </w:pPr>
          </w:p>
        </w:tc>
        <w:tc>
          <w:tcPr>
            <w:tcW w:w="850" w:type="dxa"/>
          </w:tcPr>
          <w:p w:rsidR="006B3A54" w:rsidRDefault="006B3A54" w:rsidP="00852B89">
            <w:pPr>
              <w:jc w:val="both"/>
            </w:pPr>
          </w:p>
        </w:tc>
      </w:tr>
      <w:tr w:rsidR="006B3A54" w:rsidTr="006B3A54">
        <w:tc>
          <w:tcPr>
            <w:tcW w:w="1859" w:type="dxa"/>
            <w:vAlign w:val="center"/>
          </w:tcPr>
          <w:p w:rsidR="006B3A54" w:rsidRDefault="006B3A54" w:rsidP="006B3A54">
            <w:pPr>
              <w:rPr>
                <w:b/>
              </w:rPr>
            </w:pPr>
            <w:r>
              <w:rPr>
                <w:b/>
              </w:rPr>
              <w:t>RDGI</w:t>
            </w:r>
          </w:p>
        </w:tc>
        <w:tc>
          <w:tcPr>
            <w:tcW w:w="6074" w:type="dxa"/>
          </w:tcPr>
          <w:p w:rsidR="006B3A54" w:rsidRPr="00356A27" w:rsidRDefault="006B3A54" w:rsidP="003E32F8">
            <w:pPr>
              <w:jc w:val="both"/>
            </w:pPr>
            <w:r>
              <w:t>E</w:t>
            </w:r>
            <w:r w:rsidRPr="00356A27">
              <w:t xml:space="preserve">xistence et localisation </w:t>
            </w:r>
            <w:r>
              <w:t xml:space="preserve">du </w:t>
            </w:r>
            <w:r w:rsidRPr="00356A27">
              <w:t>RDGI papier</w:t>
            </w:r>
          </w:p>
        </w:tc>
        <w:tc>
          <w:tcPr>
            <w:tcW w:w="851" w:type="dxa"/>
          </w:tcPr>
          <w:p w:rsidR="006B3A54" w:rsidRPr="00356A27" w:rsidRDefault="006B3A54" w:rsidP="003E32F8">
            <w:pPr>
              <w:jc w:val="both"/>
            </w:pPr>
          </w:p>
        </w:tc>
        <w:tc>
          <w:tcPr>
            <w:tcW w:w="709" w:type="dxa"/>
          </w:tcPr>
          <w:p w:rsidR="006B3A54" w:rsidRPr="00356A27" w:rsidRDefault="006B3A54" w:rsidP="003E32F8">
            <w:pPr>
              <w:jc w:val="both"/>
            </w:pPr>
          </w:p>
        </w:tc>
        <w:tc>
          <w:tcPr>
            <w:tcW w:w="850" w:type="dxa"/>
          </w:tcPr>
          <w:p w:rsidR="006B3A54" w:rsidRPr="00356A27" w:rsidRDefault="006B3A54" w:rsidP="003E32F8">
            <w:pPr>
              <w:jc w:val="both"/>
            </w:pPr>
          </w:p>
        </w:tc>
      </w:tr>
      <w:tr w:rsidR="006B3A54" w:rsidTr="006B3A54">
        <w:trPr>
          <w:trHeight w:val="218"/>
        </w:trPr>
        <w:tc>
          <w:tcPr>
            <w:tcW w:w="1859" w:type="dxa"/>
            <w:vMerge w:val="restart"/>
            <w:vAlign w:val="center"/>
          </w:tcPr>
          <w:p w:rsidR="006B3A54" w:rsidRDefault="006B3A54" w:rsidP="006B3A54">
            <w:pPr>
              <w:rPr>
                <w:b/>
              </w:rPr>
            </w:pPr>
          </w:p>
          <w:p w:rsidR="006B3A54" w:rsidRDefault="006B3A54" w:rsidP="006B3A54">
            <w:pPr>
              <w:rPr>
                <w:b/>
              </w:rPr>
            </w:pPr>
            <w:r>
              <w:rPr>
                <w:b/>
              </w:rPr>
              <w:t>Sécurité incendie</w:t>
            </w:r>
          </w:p>
        </w:tc>
        <w:tc>
          <w:tcPr>
            <w:tcW w:w="6074" w:type="dxa"/>
          </w:tcPr>
          <w:p w:rsidR="006B3A54" w:rsidRDefault="006B3A54" w:rsidP="003E32F8">
            <w:pPr>
              <w:jc w:val="both"/>
            </w:pPr>
            <w:r>
              <w:t>Avis relatif au contrôle de la commission de sécurité incendie (pour catégories 1 à 4)</w:t>
            </w:r>
          </w:p>
        </w:tc>
        <w:tc>
          <w:tcPr>
            <w:tcW w:w="851" w:type="dxa"/>
          </w:tcPr>
          <w:p w:rsidR="006B3A54" w:rsidRPr="00356A27" w:rsidRDefault="006B3A54" w:rsidP="003E32F8">
            <w:pPr>
              <w:jc w:val="both"/>
            </w:pPr>
          </w:p>
        </w:tc>
        <w:tc>
          <w:tcPr>
            <w:tcW w:w="709" w:type="dxa"/>
          </w:tcPr>
          <w:p w:rsidR="006B3A54" w:rsidRPr="00356A27" w:rsidRDefault="006B3A54" w:rsidP="003E32F8">
            <w:pPr>
              <w:jc w:val="both"/>
            </w:pPr>
          </w:p>
        </w:tc>
        <w:tc>
          <w:tcPr>
            <w:tcW w:w="850" w:type="dxa"/>
          </w:tcPr>
          <w:p w:rsidR="006B3A54" w:rsidRPr="00356A27" w:rsidRDefault="006B3A54" w:rsidP="003E32F8">
            <w:pPr>
              <w:jc w:val="both"/>
            </w:pPr>
          </w:p>
        </w:tc>
      </w:tr>
      <w:tr w:rsidR="006B3A54" w:rsidTr="006B3A54">
        <w:trPr>
          <w:trHeight w:val="218"/>
        </w:trPr>
        <w:tc>
          <w:tcPr>
            <w:tcW w:w="1859" w:type="dxa"/>
            <w:vMerge/>
            <w:vAlign w:val="center"/>
          </w:tcPr>
          <w:p w:rsidR="006B3A54" w:rsidRDefault="006B3A54" w:rsidP="006B3A54">
            <w:pPr>
              <w:rPr>
                <w:b/>
              </w:rPr>
            </w:pPr>
          </w:p>
        </w:tc>
        <w:tc>
          <w:tcPr>
            <w:tcW w:w="6074" w:type="dxa"/>
          </w:tcPr>
          <w:p w:rsidR="006B3A54" w:rsidRDefault="006B3A54" w:rsidP="003E32F8">
            <w:pPr>
              <w:jc w:val="both"/>
              <w:rPr>
                <w:b/>
              </w:rPr>
            </w:pPr>
            <w:r>
              <w:t>P</w:t>
            </w:r>
            <w:r w:rsidRPr="00356A27">
              <w:t>lans d’intervention des pompiers</w:t>
            </w:r>
          </w:p>
        </w:tc>
        <w:tc>
          <w:tcPr>
            <w:tcW w:w="851" w:type="dxa"/>
          </w:tcPr>
          <w:p w:rsidR="006B3A54" w:rsidRPr="00356A27" w:rsidRDefault="006B3A54" w:rsidP="003E32F8">
            <w:pPr>
              <w:jc w:val="both"/>
            </w:pPr>
          </w:p>
        </w:tc>
        <w:tc>
          <w:tcPr>
            <w:tcW w:w="709" w:type="dxa"/>
          </w:tcPr>
          <w:p w:rsidR="006B3A54" w:rsidRPr="00356A27" w:rsidRDefault="006B3A54" w:rsidP="003E32F8">
            <w:pPr>
              <w:jc w:val="both"/>
            </w:pPr>
          </w:p>
        </w:tc>
        <w:tc>
          <w:tcPr>
            <w:tcW w:w="850" w:type="dxa"/>
          </w:tcPr>
          <w:p w:rsidR="006B3A54" w:rsidRPr="00356A27" w:rsidRDefault="006B3A54" w:rsidP="003E32F8">
            <w:pPr>
              <w:jc w:val="both"/>
            </w:pPr>
          </w:p>
        </w:tc>
      </w:tr>
      <w:tr w:rsidR="006B3A54" w:rsidTr="006B3A54">
        <w:trPr>
          <w:trHeight w:val="244"/>
        </w:trPr>
        <w:tc>
          <w:tcPr>
            <w:tcW w:w="1859" w:type="dxa"/>
            <w:vMerge/>
            <w:vAlign w:val="center"/>
          </w:tcPr>
          <w:p w:rsidR="006B3A54" w:rsidRDefault="006B3A54" w:rsidP="006B3A54">
            <w:pPr>
              <w:rPr>
                <w:b/>
              </w:rPr>
            </w:pPr>
          </w:p>
        </w:tc>
        <w:tc>
          <w:tcPr>
            <w:tcW w:w="6074" w:type="dxa"/>
          </w:tcPr>
          <w:p w:rsidR="006B3A54" w:rsidRPr="00356A27" w:rsidRDefault="006B3A54" w:rsidP="00852B89">
            <w:pPr>
              <w:jc w:val="both"/>
            </w:pPr>
            <w:r>
              <w:t>Consignes i</w:t>
            </w:r>
            <w:r w:rsidRPr="00356A27">
              <w:t>ncendie</w:t>
            </w:r>
            <w:r>
              <w:t xml:space="preserve"> (signal alarme, itinéraires d’évacuation…)</w:t>
            </w:r>
          </w:p>
        </w:tc>
        <w:tc>
          <w:tcPr>
            <w:tcW w:w="851" w:type="dxa"/>
          </w:tcPr>
          <w:p w:rsidR="006B3A54" w:rsidRPr="00356A27" w:rsidRDefault="006B3A54" w:rsidP="00852B89">
            <w:pPr>
              <w:jc w:val="both"/>
            </w:pPr>
          </w:p>
        </w:tc>
        <w:tc>
          <w:tcPr>
            <w:tcW w:w="709" w:type="dxa"/>
          </w:tcPr>
          <w:p w:rsidR="006B3A54" w:rsidRPr="00356A27" w:rsidRDefault="006B3A54" w:rsidP="00852B89">
            <w:pPr>
              <w:jc w:val="both"/>
            </w:pPr>
          </w:p>
        </w:tc>
        <w:tc>
          <w:tcPr>
            <w:tcW w:w="850" w:type="dxa"/>
          </w:tcPr>
          <w:p w:rsidR="006B3A54" w:rsidRPr="00356A27" w:rsidRDefault="006B3A54" w:rsidP="00852B89">
            <w:pPr>
              <w:jc w:val="both"/>
            </w:pPr>
          </w:p>
        </w:tc>
      </w:tr>
      <w:tr w:rsidR="006B3A54" w:rsidTr="006B3A54">
        <w:trPr>
          <w:trHeight w:val="251"/>
        </w:trPr>
        <w:tc>
          <w:tcPr>
            <w:tcW w:w="1859" w:type="dxa"/>
            <w:vMerge/>
            <w:vAlign w:val="center"/>
          </w:tcPr>
          <w:p w:rsidR="006B3A54" w:rsidRDefault="006B3A54" w:rsidP="006B3A54">
            <w:pPr>
              <w:rPr>
                <w:b/>
              </w:rPr>
            </w:pPr>
          </w:p>
        </w:tc>
        <w:tc>
          <w:tcPr>
            <w:tcW w:w="6074" w:type="dxa"/>
          </w:tcPr>
          <w:p w:rsidR="006B3A54" w:rsidRPr="00356A27" w:rsidRDefault="006B3A54" w:rsidP="00852B89">
            <w:pPr>
              <w:jc w:val="both"/>
            </w:pPr>
            <w:r>
              <w:t>P</w:t>
            </w:r>
            <w:r w:rsidRPr="00356A27">
              <w:t>lans d’évacuation</w:t>
            </w:r>
          </w:p>
        </w:tc>
        <w:tc>
          <w:tcPr>
            <w:tcW w:w="851" w:type="dxa"/>
          </w:tcPr>
          <w:p w:rsidR="006B3A54" w:rsidRPr="00356A27" w:rsidRDefault="006B3A54" w:rsidP="00852B89">
            <w:pPr>
              <w:jc w:val="both"/>
            </w:pPr>
          </w:p>
        </w:tc>
        <w:tc>
          <w:tcPr>
            <w:tcW w:w="709" w:type="dxa"/>
          </w:tcPr>
          <w:p w:rsidR="006B3A54" w:rsidRPr="00356A27" w:rsidRDefault="006B3A54" w:rsidP="00852B89">
            <w:pPr>
              <w:jc w:val="both"/>
            </w:pPr>
          </w:p>
        </w:tc>
        <w:tc>
          <w:tcPr>
            <w:tcW w:w="850" w:type="dxa"/>
          </w:tcPr>
          <w:p w:rsidR="006B3A54" w:rsidRPr="00356A27" w:rsidRDefault="006B3A54" w:rsidP="00852B89">
            <w:pPr>
              <w:jc w:val="both"/>
            </w:pPr>
          </w:p>
        </w:tc>
      </w:tr>
      <w:tr w:rsidR="006B3A54" w:rsidTr="006B3A54">
        <w:trPr>
          <w:trHeight w:val="251"/>
        </w:trPr>
        <w:tc>
          <w:tcPr>
            <w:tcW w:w="1859" w:type="dxa"/>
            <w:vMerge/>
            <w:vAlign w:val="center"/>
          </w:tcPr>
          <w:p w:rsidR="006B3A54" w:rsidRDefault="006B3A54" w:rsidP="006B3A54">
            <w:pPr>
              <w:rPr>
                <w:b/>
              </w:rPr>
            </w:pPr>
          </w:p>
        </w:tc>
        <w:tc>
          <w:tcPr>
            <w:tcW w:w="6074" w:type="dxa"/>
          </w:tcPr>
          <w:p w:rsidR="006B3A54" w:rsidRPr="00E927B3" w:rsidRDefault="006B3A54" w:rsidP="00852B8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E927B3">
              <w:rPr>
                <w:rFonts w:cstheme="minorHAnsi"/>
              </w:rPr>
              <w:t>iste des personnels formés aux premiers secours</w:t>
            </w:r>
          </w:p>
        </w:tc>
        <w:tc>
          <w:tcPr>
            <w:tcW w:w="851" w:type="dxa"/>
          </w:tcPr>
          <w:p w:rsidR="006B3A54" w:rsidRPr="00356A27" w:rsidRDefault="006B3A54" w:rsidP="00852B89">
            <w:pPr>
              <w:jc w:val="both"/>
            </w:pPr>
          </w:p>
        </w:tc>
        <w:tc>
          <w:tcPr>
            <w:tcW w:w="709" w:type="dxa"/>
          </w:tcPr>
          <w:p w:rsidR="006B3A54" w:rsidRPr="00356A27" w:rsidRDefault="006B3A54" w:rsidP="00852B89">
            <w:pPr>
              <w:jc w:val="both"/>
            </w:pPr>
          </w:p>
        </w:tc>
        <w:tc>
          <w:tcPr>
            <w:tcW w:w="850" w:type="dxa"/>
          </w:tcPr>
          <w:p w:rsidR="006B3A54" w:rsidRPr="00356A27" w:rsidRDefault="006B3A54" w:rsidP="00852B89">
            <w:pPr>
              <w:jc w:val="both"/>
            </w:pPr>
          </w:p>
        </w:tc>
      </w:tr>
      <w:tr w:rsidR="006B3A54" w:rsidTr="006B3A54">
        <w:trPr>
          <w:trHeight w:val="251"/>
        </w:trPr>
        <w:tc>
          <w:tcPr>
            <w:tcW w:w="1859" w:type="dxa"/>
            <w:vMerge/>
            <w:vAlign w:val="center"/>
          </w:tcPr>
          <w:p w:rsidR="006B3A54" w:rsidRDefault="006B3A54" w:rsidP="006B3A54">
            <w:pPr>
              <w:rPr>
                <w:b/>
              </w:rPr>
            </w:pPr>
          </w:p>
        </w:tc>
        <w:tc>
          <w:tcPr>
            <w:tcW w:w="6074" w:type="dxa"/>
          </w:tcPr>
          <w:p w:rsidR="006B3A54" w:rsidRPr="00356A27" w:rsidRDefault="006B3A54" w:rsidP="00852B89">
            <w:pPr>
              <w:jc w:val="both"/>
            </w:pPr>
            <w:r>
              <w:rPr>
                <w:rFonts w:cstheme="minorHAnsi"/>
              </w:rPr>
              <w:t>L</w:t>
            </w:r>
            <w:r w:rsidRPr="00E927B3">
              <w:rPr>
                <w:rFonts w:cstheme="minorHAnsi"/>
              </w:rPr>
              <w:t xml:space="preserve">iste des personnels formés </w:t>
            </w:r>
            <w:r>
              <w:rPr>
                <w:rFonts w:cstheme="minorHAnsi"/>
              </w:rPr>
              <w:t>à la manipulation des extincteurs</w:t>
            </w:r>
          </w:p>
        </w:tc>
        <w:tc>
          <w:tcPr>
            <w:tcW w:w="851" w:type="dxa"/>
          </w:tcPr>
          <w:p w:rsidR="006B3A54" w:rsidRPr="00356A27" w:rsidRDefault="006B3A54" w:rsidP="00852B89">
            <w:pPr>
              <w:jc w:val="both"/>
            </w:pPr>
          </w:p>
        </w:tc>
        <w:tc>
          <w:tcPr>
            <w:tcW w:w="709" w:type="dxa"/>
          </w:tcPr>
          <w:p w:rsidR="006B3A54" w:rsidRPr="00356A27" w:rsidRDefault="006B3A54" w:rsidP="00852B89">
            <w:pPr>
              <w:jc w:val="both"/>
            </w:pPr>
          </w:p>
        </w:tc>
        <w:tc>
          <w:tcPr>
            <w:tcW w:w="850" w:type="dxa"/>
          </w:tcPr>
          <w:p w:rsidR="006B3A54" w:rsidRPr="00356A27" w:rsidRDefault="006B3A54" w:rsidP="00852B89">
            <w:pPr>
              <w:jc w:val="both"/>
            </w:pPr>
          </w:p>
        </w:tc>
      </w:tr>
      <w:tr w:rsidR="006B3A54" w:rsidTr="006B3A54">
        <w:tc>
          <w:tcPr>
            <w:tcW w:w="1859" w:type="dxa"/>
            <w:vAlign w:val="center"/>
          </w:tcPr>
          <w:p w:rsidR="006B3A54" w:rsidRDefault="006B3A54" w:rsidP="006B3A54">
            <w:pPr>
              <w:rPr>
                <w:b/>
              </w:rPr>
            </w:pPr>
            <w:r>
              <w:rPr>
                <w:b/>
              </w:rPr>
              <w:t>DUERP</w:t>
            </w:r>
          </w:p>
        </w:tc>
        <w:tc>
          <w:tcPr>
            <w:tcW w:w="6074" w:type="dxa"/>
          </w:tcPr>
          <w:p w:rsidR="006B3A54" w:rsidRPr="00356A27" w:rsidRDefault="006B3A54" w:rsidP="003E32F8">
            <w:pPr>
              <w:jc w:val="both"/>
            </w:pPr>
            <w:r>
              <w:t>Localisation du programme de prévention de l’école</w:t>
            </w:r>
          </w:p>
        </w:tc>
        <w:tc>
          <w:tcPr>
            <w:tcW w:w="851" w:type="dxa"/>
          </w:tcPr>
          <w:p w:rsidR="006B3A54" w:rsidRDefault="006B3A54" w:rsidP="003E32F8">
            <w:pPr>
              <w:jc w:val="both"/>
            </w:pPr>
          </w:p>
        </w:tc>
        <w:tc>
          <w:tcPr>
            <w:tcW w:w="709" w:type="dxa"/>
          </w:tcPr>
          <w:p w:rsidR="006B3A54" w:rsidRDefault="006B3A54" w:rsidP="003E32F8">
            <w:pPr>
              <w:jc w:val="both"/>
            </w:pPr>
          </w:p>
        </w:tc>
        <w:tc>
          <w:tcPr>
            <w:tcW w:w="850" w:type="dxa"/>
          </w:tcPr>
          <w:p w:rsidR="006B3A54" w:rsidRDefault="006B3A54" w:rsidP="003E32F8">
            <w:pPr>
              <w:jc w:val="both"/>
            </w:pPr>
          </w:p>
        </w:tc>
      </w:tr>
      <w:tr w:rsidR="004A2829" w:rsidTr="0063003C">
        <w:trPr>
          <w:trHeight w:val="268"/>
        </w:trPr>
        <w:tc>
          <w:tcPr>
            <w:tcW w:w="1859" w:type="dxa"/>
            <w:vMerge w:val="restart"/>
            <w:vAlign w:val="center"/>
          </w:tcPr>
          <w:p w:rsidR="004A2829" w:rsidRDefault="004A2829" w:rsidP="006B3A54">
            <w:pPr>
              <w:rPr>
                <w:b/>
              </w:rPr>
            </w:pPr>
            <w:r>
              <w:rPr>
                <w:b/>
              </w:rPr>
              <w:t>PPMS</w:t>
            </w:r>
          </w:p>
        </w:tc>
        <w:tc>
          <w:tcPr>
            <w:tcW w:w="6074" w:type="dxa"/>
          </w:tcPr>
          <w:p w:rsidR="004A2829" w:rsidRDefault="003F6D28" w:rsidP="0063003C">
            <w:pPr>
              <w:jc w:val="both"/>
            </w:pPr>
            <w:r>
              <w:t>Logo Vigipirate (à l’entrée des bâtiments)</w:t>
            </w:r>
          </w:p>
        </w:tc>
        <w:tc>
          <w:tcPr>
            <w:tcW w:w="851" w:type="dxa"/>
          </w:tcPr>
          <w:p w:rsidR="004A2829" w:rsidRDefault="004A2829" w:rsidP="0063003C">
            <w:pPr>
              <w:jc w:val="both"/>
            </w:pPr>
          </w:p>
        </w:tc>
        <w:tc>
          <w:tcPr>
            <w:tcW w:w="709" w:type="dxa"/>
          </w:tcPr>
          <w:p w:rsidR="004A2829" w:rsidRDefault="004A2829" w:rsidP="0063003C">
            <w:pPr>
              <w:jc w:val="both"/>
            </w:pPr>
          </w:p>
        </w:tc>
        <w:tc>
          <w:tcPr>
            <w:tcW w:w="850" w:type="dxa"/>
          </w:tcPr>
          <w:p w:rsidR="004A2829" w:rsidRDefault="004A2829" w:rsidP="0063003C">
            <w:pPr>
              <w:jc w:val="both"/>
            </w:pPr>
          </w:p>
        </w:tc>
      </w:tr>
      <w:tr w:rsidR="004A2829" w:rsidTr="006B3A54">
        <w:trPr>
          <w:trHeight w:val="268"/>
        </w:trPr>
        <w:tc>
          <w:tcPr>
            <w:tcW w:w="1859" w:type="dxa"/>
            <w:vMerge/>
            <w:vAlign w:val="center"/>
          </w:tcPr>
          <w:p w:rsidR="004A2829" w:rsidRDefault="004A2829" w:rsidP="006B3A54">
            <w:pPr>
              <w:rPr>
                <w:b/>
              </w:rPr>
            </w:pPr>
          </w:p>
        </w:tc>
        <w:tc>
          <w:tcPr>
            <w:tcW w:w="6074" w:type="dxa"/>
          </w:tcPr>
          <w:p w:rsidR="004A2829" w:rsidRPr="00356A27" w:rsidRDefault="004A2829" w:rsidP="003E32F8">
            <w:pPr>
              <w:jc w:val="both"/>
            </w:pPr>
            <w:r>
              <w:t>Cons</w:t>
            </w:r>
            <w:r w:rsidR="003F6D28">
              <w:t>ignes propres à chaque PPMS (dans chaque salle)</w:t>
            </w:r>
            <w:r w:rsidR="003F6D28">
              <w:rPr>
                <w:rStyle w:val="Appelnotedebasdep"/>
              </w:rPr>
              <w:footnoteReference w:id="3"/>
            </w:r>
          </w:p>
        </w:tc>
        <w:tc>
          <w:tcPr>
            <w:tcW w:w="851" w:type="dxa"/>
          </w:tcPr>
          <w:p w:rsidR="004A2829" w:rsidRDefault="004A2829" w:rsidP="003E32F8">
            <w:pPr>
              <w:jc w:val="both"/>
            </w:pPr>
          </w:p>
        </w:tc>
        <w:tc>
          <w:tcPr>
            <w:tcW w:w="709" w:type="dxa"/>
          </w:tcPr>
          <w:p w:rsidR="004A2829" w:rsidRDefault="004A2829" w:rsidP="003E32F8">
            <w:pPr>
              <w:jc w:val="both"/>
            </w:pPr>
          </w:p>
        </w:tc>
        <w:tc>
          <w:tcPr>
            <w:tcW w:w="850" w:type="dxa"/>
          </w:tcPr>
          <w:p w:rsidR="004A2829" w:rsidRDefault="004A2829" w:rsidP="003E32F8">
            <w:pPr>
              <w:jc w:val="both"/>
            </w:pPr>
          </w:p>
        </w:tc>
      </w:tr>
      <w:tr w:rsidR="004A2829" w:rsidTr="006B3A54">
        <w:trPr>
          <w:trHeight w:val="276"/>
        </w:trPr>
        <w:tc>
          <w:tcPr>
            <w:tcW w:w="1859" w:type="dxa"/>
            <w:vMerge/>
            <w:vAlign w:val="center"/>
          </w:tcPr>
          <w:p w:rsidR="004A2829" w:rsidRDefault="004A2829" w:rsidP="006B3A54">
            <w:pPr>
              <w:rPr>
                <w:b/>
              </w:rPr>
            </w:pPr>
          </w:p>
        </w:tc>
        <w:tc>
          <w:tcPr>
            <w:tcW w:w="6074" w:type="dxa"/>
          </w:tcPr>
          <w:p w:rsidR="004A2829" w:rsidRDefault="003F6D28" w:rsidP="00852B89">
            <w:pPr>
              <w:jc w:val="both"/>
            </w:pPr>
            <w:r>
              <w:t>Nature des s</w:t>
            </w:r>
            <w:r w:rsidR="004A2829">
              <w:t>ignaux d’alarme propres à chaque procédure</w:t>
            </w:r>
          </w:p>
        </w:tc>
        <w:tc>
          <w:tcPr>
            <w:tcW w:w="851" w:type="dxa"/>
          </w:tcPr>
          <w:p w:rsidR="004A2829" w:rsidRDefault="004A2829" w:rsidP="003E32F8">
            <w:pPr>
              <w:jc w:val="both"/>
            </w:pPr>
          </w:p>
        </w:tc>
        <w:tc>
          <w:tcPr>
            <w:tcW w:w="709" w:type="dxa"/>
          </w:tcPr>
          <w:p w:rsidR="004A2829" w:rsidRDefault="004A2829" w:rsidP="003E32F8">
            <w:pPr>
              <w:jc w:val="both"/>
            </w:pPr>
          </w:p>
        </w:tc>
        <w:tc>
          <w:tcPr>
            <w:tcW w:w="850" w:type="dxa"/>
          </w:tcPr>
          <w:p w:rsidR="004A2829" w:rsidRDefault="004A2829" w:rsidP="003E32F8">
            <w:pPr>
              <w:jc w:val="both"/>
            </w:pPr>
          </w:p>
        </w:tc>
      </w:tr>
      <w:tr w:rsidR="006B3A54" w:rsidTr="006B3A54">
        <w:tc>
          <w:tcPr>
            <w:tcW w:w="1859" w:type="dxa"/>
            <w:vAlign w:val="center"/>
          </w:tcPr>
          <w:p w:rsidR="006B3A54" w:rsidRDefault="006B3A54" w:rsidP="006B3A54">
            <w:pPr>
              <w:rPr>
                <w:b/>
              </w:rPr>
            </w:pPr>
            <w:r>
              <w:rPr>
                <w:b/>
              </w:rPr>
              <w:t>RPA</w:t>
            </w:r>
          </w:p>
        </w:tc>
        <w:tc>
          <w:tcPr>
            <w:tcW w:w="6074" w:type="dxa"/>
          </w:tcPr>
          <w:p w:rsidR="006B3A54" w:rsidRPr="00636687" w:rsidRDefault="006B3A54" w:rsidP="003E32F8">
            <w:pPr>
              <w:jc w:val="both"/>
            </w:pPr>
            <w:r>
              <w:t>Localisation</w:t>
            </w:r>
            <w:r w:rsidRPr="00636687">
              <w:t xml:space="preserve"> du registre</w:t>
            </w:r>
          </w:p>
        </w:tc>
        <w:tc>
          <w:tcPr>
            <w:tcW w:w="851" w:type="dxa"/>
          </w:tcPr>
          <w:p w:rsidR="006B3A54" w:rsidRPr="00636687" w:rsidRDefault="006B3A54" w:rsidP="003E32F8">
            <w:pPr>
              <w:jc w:val="both"/>
            </w:pPr>
          </w:p>
        </w:tc>
        <w:tc>
          <w:tcPr>
            <w:tcW w:w="709" w:type="dxa"/>
          </w:tcPr>
          <w:p w:rsidR="006B3A54" w:rsidRPr="00636687" w:rsidRDefault="006B3A54" w:rsidP="003E32F8">
            <w:pPr>
              <w:jc w:val="both"/>
            </w:pPr>
          </w:p>
        </w:tc>
        <w:tc>
          <w:tcPr>
            <w:tcW w:w="850" w:type="dxa"/>
          </w:tcPr>
          <w:p w:rsidR="006B3A54" w:rsidRPr="00636687" w:rsidRDefault="006B3A54" w:rsidP="003E32F8">
            <w:pPr>
              <w:jc w:val="both"/>
            </w:pPr>
          </w:p>
        </w:tc>
      </w:tr>
      <w:tr w:rsidR="00407DCE" w:rsidTr="006B3A54">
        <w:tc>
          <w:tcPr>
            <w:tcW w:w="1859" w:type="dxa"/>
            <w:vMerge w:val="restart"/>
            <w:vAlign w:val="center"/>
          </w:tcPr>
          <w:p w:rsidR="00407DCE" w:rsidRDefault="00407DCE" w:rsidP="00E070BE">
            <w:pPr>
              <w:rPr>
                <w:b/>
              </w:rPr>
            </w:pPr>
            <w:r>
              <w:rPr>
                <w:b/>
              </w:rPr>
              <w:t>Organisation des secours</w:t>
            </w:r>
          </w:p>
        </w:tc>
        <w:tc>
          <w:tcPr>
            <w:tcW w:w="6074" w:type="dxa"/>
          </w:tcPr>
          <w:p w:rsidR="00407DCE" w:rsidRDefault="00407DCE" w:rsidP="00E070BE">
            <w:pPr>
              <w:jc w:val="both"/>
            </w:pPr>
            <w:r>
              <w:t xml:space="preserve">Protocole d’urgence </w:t>
            </w:r>
          </w:p>
        </w:tc>
        <w:tc>
          <w:tcPr>
            <w:tcW w:w="851" w:type="dxa"/>
          </w:tcPr>
          <w:p w:rsidR="00407DCE" w:rsidRPr="00636687" w:rsidRDefault="00407DCE" w:rsidP="00E070BE">
            <w:pPr>
              <w:jc w:val="both"/>
            </w:pPr>
          </w:p>
        </w:tc>
        <w:tc>
          <w:tcPr>
            <w:tcW w:w="709" w:type="dxa"/>
          </w:tcPr>
          <w:p w:rsidR="00407DCE" w:rsidRPr="00636687" w:rsidRDefault="00407DCE" w:rsidP="00E070BE">
            <w:pPr>
              <w:jc w:val="both"/>
            </w:pPr>
          </w:p>
        </w:tc>
        <w:tc>
          <w:tcPr>
            <w:tcW w:w="850" w:type="dxa"/>
          </w:tcPr>
          <w:p w:rsidR="00407DCE" w:rsidRPr="00636687" w:rsidRDefault="00407DCE" w:rsidP="00E070BE">
            <w:pPr>
              <w:jc w:val="both"/>
            </w:pPr>
          </w:p>
        </w:tc>
      </w:tr>
      <w:tr w:rsidR="00407DCE" w:rsidTr="006B3A54">
        <w:tc>
          <w:tcPr>
            <w:tcW w:w="1859" w:type="dxa"/>
            <w:vMerge/>
            <w:vAlign w:val="center"/>
          </w:tcPr>
          <w:p w:rsidR="00407DCE" w:rsidRDefault="00407DCE" w:rsidP="00E070BE">
            <w:pPr>
              <w:rPr>
                <w:b/>
              </w:rPr>
            </w:pPr>
          </w:p>
        </w:tc>
        <w:tc>
          <w:tcPr>
            <w:tcW w:w="6074" w:type="dxa"/>
          </w:tcPr>
          <w:p w:rsidR="00407DCE" w:rsidRDefault="00407DCE" w:rsidP="00E070BE">
            <w:pPr>
              <w:jc w:val="both"/>
            </w:pPr>
            <w:r>
              <w:t>Protocole d’exposition au sang</w:t>
            </w:r>
          </w:p>
        </w:tc>
        <w:tc>
          <w:tcPr>
            <w:tcW w:w="851" w:type="dxa"/>
          </w:tcPr>
          <w:p w:rsidR="00407DCE" w:rsidRPr="00636687" w:rsidRDefault="00407DCE" w:rsidP="00E070BE">
            <w:pPr>
              <w:jc w:val="both"/>
            </w:pPr>
          </w:p>
        </w:tc>
        <w:tc>
          <w:tcPr>
            <w:tcW w:w="709" w:type="dxa"/>
          </w:tcPr>
          <w:p w:rsidR="00407DCE" w:rsidRPr="00636687" w:rsidRDefault="00407DCE" w:rsidP="00E070BE">
            <w:pPr>
              <w:jc w:val="both"/>
            </w:pPr>
          </w:p>
        </w:tc>
        <w:tc>
          <w:tcPr>
            <w:tcW w:w="850" w:type="dxa"/>
          </w:tcPr>
          <w:p w:rsidR="00407DCE" w:rsidRPr="00636687" w:rsidRDefault="00407DCE" w:rsidP="00E070BE">
            <w:pPr>
              <w:jc w:val="both"/>
            </w:pPr>
          </w:p>
        </w:tc>
      </w:tr>
      <w:tr w:rsidR="00E070BE" w:rsidTr="006B3A54">
        <w:tc>
          <w:tcPr>
            <w:tcW w:w="1859" w:type="dxa"/>
            <w:vAlign w:val="center"/>
          </w:tcPr>
          <w:p w:rsidR="00E070BE" w:rsidRDefault="00E070BE" w:rsidP="00E070BE">
            <w:pPr>
              <w:rPr>
                <w:b/>
              </w:rPr>
            </w:pPr>
            <w:r>
              <w:rPr>
                <w:b/>
              </w:rPr>
              <w:t>Autres</w:t>
            </w:r>
          </w:p>
        </w:tc>
        <w:tc>
          <w:tcPr>
            <w:tcW w:w="6074" w:type="dxa"/>
          </w:tcPr>
          <w:p w:rsidR="00E070BE" w:rsidRPr="00852B89" w:rsidRDefault="00E070BE" w:rsidP="00E070BE">
            <w:pPr>
              <w:jc w:val="both"/>
            </w:pPr>
            <w:r>
              <w:t>I</w:t>
            </w:r>
            <w:r w:rsidRPr="00852B89">
              <w:t xml:space="preserve">nterdiction de fumer et de </w:t>
            </w:r>
            <w:proofErr w:type="spellStart"/>
            <w:r w:rsidRPr="00852B89">
              <w:t>vapoter</w:t>
            </w:r>
            <w:proofErr w:type="spellEnd"/>
          </w:p>
        </w:tc>
        <w:tc>
          <w:tcPr>
            <w:tcW w:w="851" w:type="dxa"/>
          </w:tcPr>
          <w:p w:rsidR="00E070BE" w:rsidRPr="00852B89" w:rsidRDefault="00E070BE" w:rsidP="00E070BE">
            <w:pPr>
              <w:jc w:val="both"/>
            </w:pPr>
          </w:p>
        </w:tc>
        <w:tc>
          <w:tcPr>
            <w:tcW w:w="709" w:type="dxa"/>
          </w:tcPr>
          <w:p w:rsidR="00E070BE" w:rsidRPr="00852B89" w:rsidRDefault="00E070BE" w:rsidP="00E070BE">
            <w:pPr>
              <w:jc w:val="both"/>
            </w:pPr>
          </w:p>
        </w:tc>
        <w:tc>
          <w:tcPr>
            <w:tcW w:w="850" w:type="dxa"/>
          </w:tcPr>
          <w:p w:rsidR="00E070BE" w:rsidRPr="00852B89" w:rsidRDefault="00E070BE" w:rsidP="00E070BE">
            <w:pPr>
              <w:jc w:val="both"/>
            </w:pPr>
          </w:p>
        </w:tc>
      </w:tr>
    </w:tbl>
    <w:p w:rsidR="00356A27" w:rsidRPr="003E32F8" w:rsidRDefault="00356A27" w:rsidP="00FE7AAE">
      <w:pPr>
        <w:pStyle w:val="Sansinterligne"/>
      </w:pPr>
    </w:p>
    <w:sectPr w:rsidR="00356A27" w:rsidRPr="003E32F8" w:rsidSect="00FE7AAE">
      <w:footerReference w:type="default" r:id="rId7"/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AD" w:rsidRDefault="004E0AAD" w:rsidP="00852B89">
      <w:pPr>
        <w:spacing w:after="0" w:line="240" w:lineRule="auto"/>
      </w:pPr>
      <w:r>
        <w:separator/>
      </w:r>
    </w:p>
  </w:endnote>
  <w:endnote w:type="continuationSeparator" w:id="0">
    <w:p w:rsidR="004E0AAD" w:rsidRDefault="004E0AAD" w:rsidP="0085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89" w:rsidRPr="006B3A54" w:rsidRDefault="006B3A54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proofErr w:type="gramStart"/>
    <w:r w:rsidR="005F462E">
      <w:rPr>
        <w:i/>
        <w:sz w:val="18"/>
        <w:szCs w:val="18"/>
      </w:rPr>
      <w:t>septembre</w:t>
    </w:r>
    <w:proofErr w:type="gramEnd"/>
    <w:r w:rsidRPr="006B3A54">
      <w:rPr>
        <w:i/>
        <w:sz w:val="18"/>
        <w:szCs w:val="18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AD" w:rsidRDefault="004E0AAD" w:rsidP="00852B89">
      <w:pPr>
        <w:spacing w:after="0" w:line="240" w:lineRule="auto"/>
      </w:pPr>
      <w:r>
        <w:separator/>
      </w:r>
    </w:p>
  </w:footnote>
  <w:footnote w:type="continuationSeparator" w:id="0">
    <w:p w:rsidR="004E0AAD" w:rsidRDefault="004E0AAD" w:rsidP="00852B89">
      <w:pPr>
        <w:spacing w:after="0" w:line="240" w:lineRule="auto"/>
      </w:pPr>
      <w:r>
        <w:continuationSeparator/>
      </w:r>
    </w:p>
  </w:footnote>
  <w:footnote w:id="1">
    <w:p w:rsidR="006B3A54" w:rsidRPr="003F6D28" w:rsidRDefault="006B3A54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3F6D28">
        <w:rPr>
          <w:sz w:val="18"/>
          <w:szCs w:val="18"/>
        </w:rPr>
        <w:t xml:space="preserve">Se reporter pour plus de précisions à l’aide-mémoire </w:t>
      </w:r>
    </w:p>
  </w:footnote>
  <w:footnote w:id="2">
    <w:p w:rsidR="004A2829" w:rsidRPr="003F6D28" w:rsidRDefault="004A2829">
      <w:pPr>
        <w:pStyle w:val="Notedebasdepage"/>
        <w:rPr>
          <w:sz w:val="18"/>
          <w:szCs w:val="18"/>
        </w:rPr>
      </w:pPr>
      <w:r w:rsidRPr="003F6D28">
        <w:rPr>
          <w:rStyle w:val="Appelnotedebasdep"/>
          <w:sz w:val="18"/>
          <w:szCs w:val="18"/>
        </w:rPr>
        <w:footnoteRef/>
      </w:r>
      <w:r w:rsidRPr="003F6D28">
        <w:rPr>
          <w:sz w:val="18"/>
          <w:szCs w:val="18"/>
        </w:rPr>
        <w:t xml:space="preserve"> ESDS Espace de stockage des documents de sécurité catégorie « sécurité et crise de l’intranet académique »</w:t>
      </w:r>
    </w:p>
  </w:footnote>
  <w:footnote w:id="3">
    <w:p w:rsidR="003F6D28" w:rsidRPr="003F6D28" w:rsidRDefault="003F6D28">
      <w:pPr>
        <w:pStyle w:val="Notedebasdepage"/>
        <w:rPr>
          <w:sz w:val="18"/>
          <w:szCs w:val="18"/>
        </w:rPr>
      </w:pPr>
      <w:r w:rsidRPr="003F6D28">
        <w:rPr>
          <w:rStyle w:val="Appelnotedebasdep"/>
          <w:sz w:val="18"/>
          <w:szCs w:val="18"/>
        </w:rPr>
        <w:footnoteRef/>
      </w:r>
      <w:r w:rsidRPr="003F6D28">
        <w:rPr>
          <w:sz w:val="18"/>
          <w:szCs w:val="18"/>
        </w:rPr>
        <w:t xml:space="preserve"> Rentrée 2018 : niveau sécurité renforcée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F8"/>
    <w:rsid w:val="0006242E"/>
    <w:rsid w:val="0010151C"/>
    <w:rsid w:val="001D0F37"/>
    <w:rsid w:val="001D5EB5"/>
    <w:rsid w:val="003121B6"/>
    <w:rsid w:val="00356A27"/>
    <w:rsid w:val="003E32F8"/>
    <w:rsid w:val="003F6D28"/>
    <w:rsid w:val="00407DCE"/>
    <w:rsid w:val="004A2829"/>
    <w:rsid w:val="004E0AAD"/>
    <w:rsid w:val="00556A63"/>
    <w:rsid w:val="005F462E"/>
    <w:rsid w:val="00636687"/>
    <w:rsid w:val="006B3A54"/>
    <w:rsid w:val="006F16D3"/>
    <w:rsid w:val="00707ED4"/>
    <w:rsid w:val="00852B89"/>
    <w:rsid w:val="00972CB5"/>
    <w:rsid w:val="009B7F4D"/>
    <w:rsid w:val="00A35EBB"/>
    <w:rsid w:val="00AF4004"/>
    <w:rsid w:val="00D107A2"/>
    <w:rsid w:val="00D40915"/>
    <w:rsid w:val="00D508F1"/>
    <w:rsid w:val="00E070BE"/>
    <w:rsid w:val="00E927B3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29F"/>
  <w15:chartTrackingRefBased/>
  <w15:docId w15:val="{346CBA92-896B-4AED-A14F-FA0CDDFE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B89"/>
  </w:style>
  <w:style w:type="paragraph" w:styleId="Pieddepage">
    <w:name w:val="footer"/>
    <w:basedOn w:val="Normal"/>
    <w:link w:val="PieddepageCar"/>
    <w:uiPriority w:val="99"/>
    <w:unhideWhenUsed/>
    <w:rsid w:val="0085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2B8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3A5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3A5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B3A54"/>
    <w:rPr>
      <w:vertAlign w:val="superscript"/>
    </w:rPr>
  </w:style>
  <w:style w:type="paragraph" w:styleId="Sansinterligne">
    <w:name w:val="No Spacing"/>
    <w:uiPriority w:val="1"/>
    <w:qFormat/>
    <w:rsid w:val="006B3A5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F6AA-DDD1-4AC8-B0B4-991EA74D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PERES</dc:creator>
  <cp:keywords/>
  <dc:description/>
  <cp:lastModifiedBy>SOPHIE BOIVIN</cp:lastModifiedBy>
  <cp:revision>10</cp:revision>
  <cp:lastPrinted>2018-08-30T07:37:00Z</cp:lastPrinted>
  <dcterms:created xsi:type="dcterms:W3CDTF">2018-06-25T15:57:00Z</dcterms:created>
  <dcterms:modified xsi:type="dcterms:W3CDTF">2018-08-30T12:26:00Z</dcterms:modified>
</cp:coreProperties>
</file>