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96" w:rsidRDefault="00E13696" w:rsidP="00E13696">
      <w:pPr>
        <w:jc w:val="center"/>
        <w:rPr>
          <w:rFonts w:ascii="Comic Sans MS" w:hAnsi="Comic Sans MS" w:cs="Arial"/>
          <w:color w:val="0070C0"/>
          <w:sz w:val="40"/>
          <w:szCs w:val="40"/>
        </w:rPr>
      </w:pPr>
      <w:bookmarkStart w:id="0" w:name="_GoBack"/>
      <w:r>
        <w:rPr>
          <w:rFonts w:ascii="Comic Sans MS" w:hAnsi="Comic Sans MS" w:cs="Arial"/>
          <w:color w:val="0070C0"/>
          <w:sz w:val="40"/>
          <w:szCs w:val="40"/>
        </w:rPr>
        <w:t>Course d’orientation au Jardin des plantes</w:t>
      </w:r>
    </w:p>
    <w:p w:rsidR="00E03FA8" w:rsidRDefault="00E13696" w:rsidP="00E13696">
      <w:pPr>
        <w:jc w:val="center"/>
        <w:rPr>
          <w:rFonts w:ascii="Comic Sans MS" w:hAnsi="Comic Sans MS" w:cs="Arial"/>
          <w:color w:val="0070C0"/>
          <w:sz w:val="28"/>
          <w:szCs w:val="28"/>
        </w:rPr>
      </w:pPr>
      <w:r>
        <w:rPr>
          <w:rFonts w:ascii="Comic Sans MS" w:hAnsi="Comic Sans MS" w:cs="Arial"/>
          <w:color w:val="0070C0"/>
          <w:sz w:val="28"/>
          <w:szCs w:val="28"/>
        </w:rPr>
        <w:t>Validation des balises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6237"/>
      </w:tblGrid>
      <w:tr w:rsidR="00E03FA8" w:rsidRPr="00E03FA8" w:rsidTr="00E03FA8">
        <w:tc>
          <w:tcPr>
            <w:tcW w:w="4112" w:type="dxa"/>
            <w:gridSpan w:val="2"/>
          </w:tcPr>
          <w:bookmarkEnd w:id="0"/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52"/>
                <w:szCs w:val="52"/>
              </w:rPr>
            </w:pPr>
            <w:r w:rsidRPr="00E03FA8">
              <w:rPr>
                <w:rFonts w:ascii="Calibri" w:eastAsia="Calibri" w:hAnsi="Calibri" w:cs="Times New Roman"/>
                <w:b/>
                <w:sz w:val="52"/>
                <w:szCs w:val="52"/>
              </w:rPr>
              <w:t>GS CP</w:t>
            </w:r>
          </w:p>
        </w:tc>
        <w:tc>
          <w:tcPr>
            <w:tcW w:w="6237" w:type="dxa"/>
            <w:vMerge w:val="restart"/>
          </w:tcPr>
          <w:tbl>
            <w:tblPr>
              <w:tblStyle w:val="Grilledutableau"/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1134"/>
              <w:gridCol w:w="1134"/>
              <w:gridCol w:w="1276"/>
            </w:tblGrid>
            <w:tr w:rsidR="00E03FA8" w:rsidTr="00E03FA8">
              <w:tc>
                <w:tcPr>
                  <w:tcW w:w="6124" w:type="dxa"/>
                  <w:gridSpan w:val="4"/>
                </w:tcPr>
                <w:p w:rsidR="00E03FA8" w:rsidRPr="00E03FA8" w:rsidRDefault="00E03FA8" w:rsidP="00E03FA8">
                  <w:pPr>
                    <w:jc w:val="center"/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</w:pPr>
                  <w:r w:rsidRPr="00E03FA8"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  <w:t>CE1</w:t>
                  </w:r>
                </w:p>
              </w:tc>
            </w:tr>
            <w:tr w:rsidR="00E03FA8" w:rsidTr="00E03FA8">
              <w:tc>
                <w:tcPr>
                  <w:tcW w:w="2580" w:type="dxa"/>
                </w:tcPr>
                <w:p w:rsidR="00E03FA8" w:rsidRPr="00E03FA8" w:rsidRDefault="00E03FA8" w:rsidP="00E03FA8">
                  <w:pPr>
                    <w:jc w:val="center"/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</w:pPr>
                  <w:r w:rsidRPr="00E03FA8"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  <w:t>Parcours</w:t>
                  </w:r>
                </w:p>
              </w:tc>
              <w:tc>
                <w:tcPr>
                  <w:tcW w:w="1134" w:type="dxa"/>
                </w:tcPr>
                <w:p w:rsidR="00E03FA8" w:rsidRP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 w:rsidRPr="00E03FA8">
                    <w:rPr>
                      <w:rFonts w:ascii="Arial" w:eastAsia="Calibri" w:hAnsi="Arial" w:cs="Arial"/>
                      <w:sz w:val="28"/>
                      <w:szCs w:val="28"/>
                    </w:rPr>
                    <w:t>Balises</w:t>
                  </w:r>
                </w:p>
              </w:tc>
              <w:tc>
                <w:tcPr>
                  <w:tcW w:w="1134" w:type="dxa"/>
                </w:tcPr>
                <w:p w:rsidR="00E03FA8" w:rsidRP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 w:rsidRPr="00E03FA8">
                    <w:rPr>
                      <w:rFonts w:ascii="Arial" w:eastAsia="Calibri" w:hAnsi="Arial" w:cs="Arial"/>
                      <w:sz w:val="28"/>
                      <w:szCs w:val="28"/>
                    </w:rPr>
                    <w:t>Balises</w:t>
                  </w:r>
                </w:p>
              </w:tc>
              <w:tc>
                <w:tcPr>
                  <w:tcW w:w="1276" w:type="dxa"/>
                </w:tcPr>
                <w:p w:rsidR="00E03FA8" w:rsidRP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 w:rsidRPr="00E03FA8">
                    <w:rPr>
                      <w:rFonts w:ascii="Arial" w:eastAsia="Calibri" w:hAnsi="Arial" w:cs="Arial"/>
                      <w:sz w:val="28"/>
                      <w:szCs w:val="28"/>
                    </w:rPr>
                    <w:t>Balises</w:t>
                  </w:r>
                </w:p>
              </w:tc>
            </w:tr>
            <w:tr w:rsidR="00E03FA8" w:rsidTr="00E03FA8">
              <w:tc>
                <w:tcPr>
                  <w:tcW w:w="2580" w:type="dxa"/>
                  <w:vMerge w:val="restart"/>
                </w:tcPr>
                <w:p w:rsidR="00E03FA8" w:rsidRPr="00805939" w:rsidRDefault="00E03FA8" w:rsidP="00E03FA8">
                  <w:pPr>
                    <w:jc w:val="center"/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</w:pPr>
                  <w:r w:rsidRPr="00805939"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  <w:t>P 1</w:t>
                  </w:r>
                </w:p>
              </w:tc>
              <w:tc>
                <w:tcPr>
                  <w:tcW w:w="1134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7</w:t>
                  </w:r>
                </w:p>
              </w:tc>
            </w:tr>
            <w:tr w:rsidR="00E03FA8" w:rsidTr="00E03FA8">
              <w:tc>
                <w:tcPr>
                  <w:tcW w:w="2580" w:type="dxa"/>
                  <w:vMerge/>
                </w:tcPr>
                <w:p w:rsidR="00E03FA8" w:rsidRPr="00805939" w:rsidRDefault="00E03FA8" w:rsidP="00E03FA8">
                  <w:pPr>
                    <w:jc w:val="center"/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</w:pPr>
                </w:p>
              </w:tc>
              <w:tc>
                <w:tcPr>
                  <w:tcW w:w="1134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134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1276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S</w:t>
                  </w:r>
                </w:p>
              </w:tc>
            </w:tr>
            <w:tr w:rsidR="00E03FA8" w:rsidTr="00E03FA8">
              <w:tc>
                <w:tcPr>
                  <w:tcW w:w="2580" w:type="dxa"/>
                  <w:vMerge w:val="restart"/>
                  <w:shd w:val="clear" w:color="auto" w:fill="B6DDE8" w:themeFill="accent5" w:themeFillTint="66"/>
                </w:tcPr>
                <w:p w:rsidR="00E03FA8" w:rsidRPr="00805939" w:rsidRDefault="00E03FA8" w:rsidP="00E03FA8">
                  <w:pPr>
                    <w:jc w:val="center"/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</w:pPr>
                  <w:r w:rsidRPr="00805939"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  <w:t>P 2</w:t>
                  </w:r>
                </w:p>
              </w:tc>
              <w:tc>
                <w:tcPr>
                  <w:tcW w:w="1134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276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18</w:t>
                  </w:r>
                </w:p>
              </w:tc>
            </w:tr>
            <w:tr w:rsidR="00E03FA8" w:rsidTr="00E03FA8">
              <w:tc>
                <w:tcPr>
                  <w:tcW w:w="2580" w:type="dxa"/>
                  <w:vMerge/>
                  <w:shd w:val="clear" w:color="auto" w:fill="B6DDE8" w:themeFill="accent5" w:themeFillTint="66"/>
                </w:tcPr>
                <w:p w:rsidR="00E03FA8" w:rsidRPr="00805939" w:rsidRDefault="00E03FA8" w:rsidP="00E03FA8">
                  <w:pPr>
                    <w:jc w:val="center"/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</w:pPr>
                </w:p>
              </w:tc>
              <w:tc>
                <w:tcPr>
                  <w:tcW w:w="1134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1134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1276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F</w:t>
                  </w:r>
                </w:p>
              </w:tc>
            </w:tr>
            <w:tr w:rsidR="00E03FA8" w:rsidTr="00E03FA8">
              <w:tc>
                <w:tcPr>
                  <w:tcW w:w="2580" w:type="dxa"/>
                  <w:vMerge w:val="restart"/>
                </w:tcPr>
                <w:p w:rsidR="00E03FA8" w:rsidRPr="00805939" w:rsidRDefault="00E03FA8" w:rsidP="00E03FA8">
                  <w:pPr>
                    <w:jc w:val="center"/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</w:pPr>
                  <w:r w:rsidRPr="00805939"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  <w:t>P 3</w:t>
                  </w:r>
                </w:p>
              </w:tc>
              <w:tc>
                <w:tcPr>
                  <w:tcW w:w="1134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276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16</w:t>
                  </w:r>
                </w:p>
              </w:tc>
            </w:tr>
            <w:tr w:rsidR="00E03FA8" w:rsidTr="00E03FA8">
              <w:tc>
                <w:tcPr>
                  <w:tcW w:w="2580" w:type="dxa"/>
                  <w:vMerge/>
                </w:tcPr>
                <w:p w:rsidR="00E03FA8" w:rsidRPr="00805939" w:rsidRDefault="00E03FA8" w:rsidP="00E03FA8">
                  <w:pPr>
                    <w:jc w:val="center"/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</w:pPr>
                </w:p>
              </w:tc>
              <w:tc>
                <w:tcPr>
                  <w:tcW w:w="1134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1134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1276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L</w:t>
                  </w:r>
                </w:p>
              </w:tc>
            </w:tr>
            <w:tr w:rsidR="00E03FA8" w:rsidTr="00E03FA8">
              <w:tc>
                <w:tcPr>
                  <w:tcW w:w="2580" w:type="dxa"/>
                  <w:vMerge w:val="restart"/>
                  <w:shd w:val="clear" w:color="auto" w:fill="B6DDE8" w:themeFill="accent5" w:themeFillTint="66"/>
                </w:tcPr>
                <w:p w:rsidR="00E03FA8" w:rsidRPr="00805939" w:rsidRDefault="00E03FA8" w:rsidP="00E03FA8">
                  <w:pPr>
                    <w:jc w:val="center"/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</w:pPr>
                  <w:r w:rsidRPr="00805939"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  <w:t>P 4</w:t>
                  </w:r>
                </w:p>
              </w:tc>
              <w:tc>
                <w:tcPr>
                  <w:tcW w:w="1134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276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15</w:t>
                  </w:r>
                </w:p>
              </w:tc>
            </w:tr>
            <w:tr w:rsidR="00E03FA8" w:rsidTr="00E03FA8">
              <w:tc>
                <w:tcPr>
                  <w:tcW w:w="2580" w:type="dxa"/>
                  <w:vMerge/>
                  <w:shd w:val="clear" w:color="auto" w:fill="B6DDE8" w:themeFill="accent5" w:themeFillTint="66"/>
                </w:tcPr>
                <w:p w:rsidR="00E03FA8" w:rsidRPr="00805939" w:rsidRDefault="00E03FA8" w:rsidP="00E03FA8">
                  <w:pPr>
                    <w:jc w:val="center"/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</w:pPr>
                </w:p>
              </w:tc>
              <w:tc>
                <w:tcPr>
                  <w:tcW w:w="1134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1134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K</w:t>
                  </w:r>
                </w:p>
              </w:tc>
              <w:tc>
                <w:tcPr>
                  <w:tcW w:w="1276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E</w:t>
                  </w:r>
                </w:p>
              </w:tc>
            </w:tr>
            <w:tr w:rsidR="00E03FA8" w:rsidTr="00E03FA8">
              <w:tc>
                <w:tcPr>
                  <w:tcW w:w="2580" w:type="dxa"/>
                  <w:vMerge w:val="restart"/>
                </w:tcPr>
                <w:p w:rsidR="00E03FA8" w:rsidRPr="00805939" w:rsidRDefault="00E03FA8" w:rsidP="00E03FA8">
                  <w:pPr>
                    <w:jc w:val="center"/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</w:pPr>
                  <w:r w:rsidRPr="00805939"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  <w:t>P 5</w:t>
                  </w:r>
                </w:p>
              </w:tc>
              <w:tc>
                <w:tcPr>
                  <w:tcW w:w="1134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276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21</w:t>
                  </w:r>
                </w:p>
              </w:tc>
            </w:tr>
            <w:tr w:rsidR="00E03FA8" w:rsidTr="00E03FA8">
              <w:tc>
                <w:tcPr>
                  <w:tcW w:w="2580" w:type="dxa"/>
                  <w:vMerge/>
                </w:tcPr>
                <w:p w:rsidR="00E03FA8" w:rsidRPr="00805939" w:rsidRDefault="00E03FA8" w:rsidP="00E03FA8">
                  <w:pPr>
                    <w:jc w:val="center"/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</w:pPr>
                </w:p>
              </w:tc>
              <w:tc>
                <w:tcPr>
                  <w:tcW w:w="1134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134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1276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G</w:t>
                  </w:r>
                </w:p>
              </w:tc>
            </w:tr>
            <w:tr w:rsidR="00E03FA8" w:rsidTr="00E03FA8">
              <w:tc>
                <w:tcPr>
                  <w:tcW w:w="2580" w:type="dxa"/>
                  <w:vMerge w:val="restart"/>
                  <w:shd w:val="clear" w:color="auto" w:fill="B6DDE8" w:themeFill="accent5" w:themeFillTint="66"/>
                </w:tcPr>
                <w:p w:rsidR="00E03FA8" w:rsidRPr="00805939" w:rsidRDefault="00E03FA8" w:rsidP="00E03FA8">
                  <w:pPr>
                    <w:jc w:val="center"/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</w:pPr>
                  <w:r w:rsidRPr="00805939"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  <w:t>P</w:t>
                  </w:r>
                  <w:r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  <w:t xml:space="preserve"> </w:t>
                  </w:r>
                  <w:r w:rsidRPr="00805939"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  <w:t>6</w:t>
                  </w:r>
                </w:p>
              </w:tc>
              <w:tc>
                <w:tcPr>
                  <w:tcW w:w="1134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76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20</w:t>
                  </w:r>
                </w:p>
              </w:tc>
            </w:tr>
            <w:tr w:rsidR="00E03FA8" w:rsidTr="00E03FA8">
              <w:tc>
                <w:tcPr>
                  <w:tcW w:w="2580" w:type="dxa"/>
                  <w:vMerge/>
                  <w:shd w:val="clear" w:color="auto" w:fill="B6DDE8" w:themeFill="accent5" w:themeFillTint="66"/>
                </w:tcPr>
                <w:p w:rsidR="00E03FA8" w:rsidRPr="00805939" w:rsidRDefault="00E03FA8" w:rsidP="00E03FA8">
                  <w:pPr>
                    <w:jc w:val="center"/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</w:pPr>
                </w:p>
              </w:tc>
              <w:tc>
                <w:tcPr>
                  <w:tcW w:w="1134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1134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1276" w:type="dxa"/>
                  <w:shd w:val="clear" w:color="auto" w:fill="B6DDE8" w:themeFill="accent5" w:themeFillTint="66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T</w:t>
                  </w:r>
                </w:p>
              </w:tc>
            </w:tr>
            <w:tr w:rsidR="00E03FA8" w:rsidTr="00E03FA8">
              <w:tc>
                <w:tcPr>
                  <w:tcW w:w="2580" w:type="dxa"/>
                  <w:vMerge w:val="restart"/>
                </w:tcPr>
                <w:p w:rsidR="00E03FA8" w:rsidRPr="00805939" w:rsidRDefault="00E03FA8" w:rsidP="00E03FA8">
                  <w:pPr>
                    <w:jc w:val="center"/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</w:pPr>
                  <w:r w:rsidRPr="00805939"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  <w:t>P</w:t>
                  </w:r>
                  <w:r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  <w:t xml:space="preserve"> </w:t>
                  </w:r>
                  <w:r w:rsidRPr="00805939">
                    <w:rPr>
                      <w:rFonts w:ascii="Comic Sans MS" w:hAnsi="Comic Sans MS" w:cs="Arial"/>
                      <w:color w:val="0070C0"/>
                      <w:sz w:val="44"/>
                      <w:szCs w:val="44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11</w:t>
                  </w:r>
                </w:p>
              </w:tc>
            </w:tr>
            <w:tr w:rsidR="00E03FA8" w:rsidTr="00E03FA8">
              <w:tc>
                <w:tcPr>
                  <w:tcW w:w="2580" w:type="dxa"/>
                  <w:vMerge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134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J</w:t>
                  </w:r>
                </w:p>
              </w:tc>
              <w:tc>
                <w:tcPr>
                  <w:tcW w:w="1276" w:type="dxa"/>
                </w:tcPr>
                <w:p w:rsidR="00E03FA8" w:rsidRDefault="00E03FA8" w:rsidP="00A45A0F">
                  <w:pP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color w:val="0070C0"/>
                      <w:sz w:val="28"/>
                      <w:szCs w:val="28"/>
                    </w:rPr>
                    <w:t>Q</w:t>
                  </w:r>
                </w:p>
              </w:tc>
            </w:tr>
          </w:tbl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E03FA8" w:rsidRPr="00E03FA8" w:rsidTr="009A25CE">
        <w:tc>
          <w:tcPr>
            <w:tcW w:w="4112" w:type="dxa"/>
            <w:gridSpan w:val="2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sz w:val="40"/>
                <w:szCs w:val="40"/>
              </w:rPr>
              <w:t>Balises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N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U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A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4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H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5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O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B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7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I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8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P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C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10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J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11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Q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12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D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13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K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14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R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15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E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16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L</w:t>
            </w:r>
          </w:p>
        </w:tc>
        <w:tc>
          <w:tcPr>
            <w:tcW w:w="6237" w:type="dxa"/>
            <w:vMerge w:val="restart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17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S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18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F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19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M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20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T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  <w:tr w:rsidR="00E03FA8" w:rsidRPr="00E03FA8" w:rsidTr="00E03FA8">
        <w:tc>
          <w:tcPr>
            <w:tcW w:w="283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21</w:t>
            </w:r>
          </w:p>
        </w:tc>
        <w:tc>
          <w:tcPr>
            <w:tcW w:w="1276" w:type="dxa"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E03FA8">
              <w:rPr>
                <w:rFonts w:ascii="Arial" w:eastAsia="Calibri" w:hAnsi="Arial" w:cs="Arial"/>
                <w:b/>
                <w:sz w:val="40"/>
                <w:szCs w:val="40"/>
              </w:rPr>
              <w:t>G</w:t>
            </w:r>
          </w:p>
        </w:tc>
        <w:tc>
          <w:tcPr>
            <w:tcW w:w="6237" w:type="dxa"/>
            <w:vMerge/>
          </w:tcPr>
          <w:p w:rsidR="00E03FA8" w:rsidRPr="00E03FA8" w:rsidRDefault="00E03FA8" w:rsidP="00E03F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</w:p>
        </w:tc>
      </w:tr>
    </w:tbl>
    <w:p w:rsidR="00E71B29" w:rsidRDefault="00E71B29"/>
    <w:sectPr w:rsidR="00E7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A8"/>
    <w:rsid w:val="00E03FA8"/>
    <w:rsid w:val="00E13696"/>
    <w:rsid w:val="00E7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F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3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F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3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CPEPS</dc:creator>
  <cp:lastModifiedBy>CPEPS</cp:lastModifiedBy>
  <cp:revision>1</cp:revision>
  <dcterms:created xsi:type="dcterms:W3CDTF">2013-04-16T09:17:00Z</dcterms:created>
  <dcterms:modified xsi:type="dcterms:W3CDTF">2013-04-16T09:29:00Z</dcterms:modified>
</cp:coreProperties>
</file>